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32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2</w:t>
      </w:r>
      <w:r>
        <w:rPr>
          <w:rFonts w:ascii="方正小标宋简体" w:hAnsi="方正小标宋简体" w:eastAsia="方正小标宋简体"/>
          <w:bCs/>
          <w:sz w:val="44"/>
          <w:szCs w:val="44"/>
        </w:rPr>
        <w:t>019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年</w:t>
      </w:r>
      <w:r>
        <w:rPr>
          <w:rFonts w:ascii="方正小标宋简体" w:hAnsi="方正小标宋简体" w:eastAsia="方正小标宋简体"/>
          <w:bCs/>
          <w:sz w:val="44"/>
          <w:szCs w:val="44"/>
        </w:rPr>
        <w:t>青岛市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中等职业学校“文明风采”德育活动青岛市复赛开展情况统计表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bookmarkStart w:id="0" w:name="_GoBack"/>
      <w:bookmarkEnd w:id="0"/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（区、市或学校）：</w:t>
      </w:r>
    </w:p>
    <w:tbl>
      <w:tblPr>
        <w:tblStyle w:val="7"/>
        <w:tblW w:w="91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2087"/>
        <w:gridCol w:w="1993"/>
        <w:gridCol w:w="2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竞赛活动初赛组织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机构联系人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E-mail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本区、市中职学校数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本校学生数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校级初赛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参与学生数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校级初赛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作品数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省级复赛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参与学生数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省级复赛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作品数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line="540" w:lineRule="exact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540" w:lineRule="exact"/>
        <w:ind w:left="554" w:leftChars="88" w:hanging="276" w:hanging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</w:t>
      </w:r>
      <w:r>
        <w:rPr>
          <w:rFonts w:ascii="仿宋_GB2312" w:hAnsi="仿宋" w:eastAsia="仿宋_GB2312"/>
          <w:sz w:val="28"/>
          <w:szCs w:val="28"/>
        </w:rPr>
        <w:t>1.</w:t>
      </w:r>
      <w:r>
        <w:rPr>
          <w:rFonts w:hint="eastAsia" w:ascii="仿宋_GB2312" w:hAnsi="仿宋" w:eastAsia="仿宋_GB2312"/>
          <w:sz w:val="28"/>
          <w:szCs w:val="28"/>
        </w:rPr>
        <w:t>此表由竞赛活动初赛组织机构填写并报送。</w:t>
      </w:r>
    </w:p>
    <w:p>
      <w:pPr>
        <w:spacing w:line="560" w:lineRule="exact"/>
        <w:ind w:firstLine="828" w:firstLineChars="300"/>
        <w:jc w:val="left"/>
        <w:rPr>
          <w:rFonts w:ascii="仿宋_GB2312" w:hAnsi="仿宋" w:eastAsia="仿宋_GB2312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41" w:right="1418" w:bottom="2041" w:left="1588" w:header="851" w:footer="992" w:gutter="0"/>
          <w:cols w:space="720" w:num="1"/>
          <w:docGrid w:type="linesAndChars" w:linePitch="579" w:charSpace="-4118"/>
        </w:sectPr>
      </w:pPr>
      <w:r>
        <w:rPr>
          <w:rFonts w:ascii="仿宋_GB2312" w:hAnsi="仿宋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联系人指一名负责本届活动事务的联络沟通的同志，电话、电子邮箱等信息务必清楚、准确，保证通讯畅通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楷体_GB2312"/>
        <w:sz w:val="28"/>
      </w:rPr>
    </w:pPr>
    <w:r>
      <w:rPr>
        <w:rFonts w:hint="eastAsia"/>
      </w:rPr>
      <w:t xml:space="preserve">                                                                          </w:t>
    </w:r>
    <w:r>
      <w:rPr>
        <w:rFonts w:hint="eastAsia" w:ascii="楷体_GB2312"/>
        <w:sz w:val="28"/>
      </w:rPr>
      <w:t xml:space="preserve"> -</w:t>
    </w:r>
    <w:r>
      <w:rPr>
        <w:sz w:val="28"/>
      </w:rPr>
      <w:fldChar w:fldCharType="begin"/>
    </w:r>
    <w:r>
      <w:rPr>
        <w:rStyle w:val="6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6"/>
        <w:sz w:val="28"/>
      </w:rPr>
      <w:t>18</w:t>
    </w:r>
    <w:r>
      <w:rPr>
        <w:sz w:val="28"/>
      </w:rPr>
      <w:fldChar w:fldCharType="end"/>
    </w:r>
    <w:r>
      <w:rPr>
        <w:rFonts w:hint="eastAsia" w:ascii="楷体_GB2312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40CAF"/>
    <w:rsid w:val="2B240CAF"/>
    <w:rsid w:val="50182A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楷体_GB2312" w:cs="Times New Roman"/>
      <w:spacing w:val="8"/>
      <w:sz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宋体" w:hAnsi="宋体" w:eastAsia="宋体" w:cs="Courier New"/>
      <w:spacing w:val="0"/>
      <w:kern w:val="2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5">
    <w:name w:val="_Style 72"/>
    <w:basedOn w:val="1"/>
    <w:link w:val="4"/>
    <w:qFormat/>
    <w:uiPriority w:val="0"/>
    <w:pPr>
      <w:adjustRightInd/>
      <w:spacing w:line="240" w:lineRule="auto"/>
      <w:textAlignment w:val="auto"/>
    </w:pPr>
    <w:rPr>
      <w:rFonts w:ascii="宋体" w:hAnsi="宋体" w:eastAsia="宋体" w:cs="Courier New"/>
      <w:spacing w:val="0"/>
      <w:kern w:val="2"/>
      <w:szCs w:val="32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2019-03-14T06:47:00Z</dcterms:created>
  <dc:creator>Emily</dc:creator>
  <cp:lastModifiedBy>Emily</cp:lastModifiedBy>
  <dcterms:modified xsi:type="dcterms:W3CDTF">2019-03-14T06:51:08Z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